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B32A" w14:textId="5F3B6924" w:rsidR="00222848" w:rsidRDefault="00222848" w:rsidP="00222848">
      <w:pPr>
        <w:jc w:val="center"/>
        <w:rPr>
          <w:rFonts w:ascii="Calibri" w:eastAsiaTheme="majorEastAsia" w:hAnsi="Calibri" w:cs="Calibri"/>
          <w:b/>
          <w:bCs/>
          <w:kern w:val="0"/>
          <w:sz w:val="22"/>
          <w:szCs w:val="22"/>
          <w:lang w:eastAsia="sl-SI"/>
          <w14:ligatures w14:val="none"/>
        </w:rPr>
      </w:pPr>
      <w:r w:rsidRPr="00C04F21">
        <w:rPr>
          <w:rFonts w:ascii="Calibri" w:hAnsi="Calibri" w:cs="Calibri"/>
          <w:b/>
          <w:noProof/>
          <w:sz w:val="72"/>
          <w:szCs w:val="72"/>
          <w:lang w:eastAsia="sl-SI"/>
        </w:rPr>
        <w:drawing>
          <wp:inline distT="0" distB="0" distL="0" distR="0" wp14:anchorId="10F82D84" wp14:editId="23F44D12">
            <wp:extent cx="2286000" cy="914400"/>
            <wp:effectExtent l="0" t="0" r="0" b="0"/>
            <wp:docPr id="223629942" name="Slika 223629942" descr="logo za 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 pri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3775" cy="917510"/>
                    </a:xfrm>
                    <a:prstGeom prst="rect">
                      <a:avLst/>
                    </a:prstGeom>
                    <a:noFill/>
                    <a:ln>
                      <a:noFill/>
                    </a:ln>
                  </pic:spPr>
                </pic:pic>
              </a:graphicData>
            </a:graphic>
          </wp:inline>
        </w:drawing>
      </w:r>
    </w:p>
    <w:p w14:paraId="6C7D3DFE" w14:textId="325B71AC" w:rsidR="00525656" w:rsidRPr="00222848" w:rsidRDefault="00525656" w:rsidP="00525656">
      <w:pPr>
        <w:jc w:val="center"/>
        <w:rPr>
          <w:rFonts w:ascii="Calibri" w:eastAsiaTheme="majorEastAsia" w:hAnsi="Calibri" w:cs="Calibri"/>
          <w:b/>
          <w:bCs/>
          <w:kern w:val="0"/>
          <w:sz w:val="22"/>
          <w:szCs w:val="22"/>
          <w:lang w:eastAsia="sl-SI"/>
          <w14:ligatures w14:val="none"/>
        </w:rPr>
      </w:pPr>
      <w:r w:rsidRPr="00222848">
        <w:rPr>
          <w:rFonts w:ascii="Calibri" w:eastAsiaTheme="majorEastAsia" w:hAnsi="Calibri" w:cs="Calibri"/>
          <w:b/>
          <w:bCs/>
          <w:kern w:val="0"/>
          <w:sz w:val="22"/>
          <w:szCs w:val="22"/>
          <w:lang w:eastAsia="sl-SI"/>
          <w14:ligatures w14:val="none"/>
        </w:rPr>
        <w:t>OBVESTILO O OBDELAVI OSEBNIH PODATKOV</w:t>
      </w:r>
    </w:p>
    <w:p w14:paraId="1BC02459" w14:textId="77777777" w:rsidR="00525656" w:rsidRPr="00222848" w:rsidRDefault="00525656" w:rsidP="00525656">
      <w:pPr>
        <w:jc w:val="center"/>
        <w:rPr>
          <w:rFonts w:ascii="Calibri" w:eastAsiaTheme="majorEastAsia" w:hAnsi="Calibri" w:cs="Calibri"/>
          <w:b/>
          <w:bCs/>
          <w:kern w:val="0"/>
          <w:sz w:val="22"/>
          <w:szCs w:val="22"/>
          <w:lang w:eastAsia="sl-SI"/>
          <w14:ligatures w14:val="none"/>
        </w:rPr>
      </w:pPr>
      <w:r w:rsidRPr="00222848">
        <w:rPr>
          <w:rFonts w:ascii="Calibri" w:eastAsiaTheme="majorEastAsia" w:hAnsi="Calibri" w:cs="Calibri"/>
          <w:b/>
          <w:bCs/>
          <w:kern w:val="0"/>
          <w:sz w:val="22"/>
          <w:szCs w:val="22"/>
          <w:lang w:eastAsia="sl-SI"/>
          <w14:ligatures w14:val="none"/>
        </w:rPr>
        <w:t>v zvezi z organizacijo sprejema novorojencev pri županu</w:t>
      </w:r>
      <w:r w:rsidRPr="00222848">
        <w:rPr>
          <w:rFonts w:ascii="Calibri" w:eastAsiaTheme="majorEastAsia" w:hAnsi="Calibri" w:cs="Calibri"/>
          <w:b/>
          <w:bCs/>
          <w:kern w:val="0"/>
          <w:sz w:val="22"/>
          <w:szCs w:val="22"/>
          <w:lang w:eastAsia="sl-SI"/>
          <w14:ligatures w14:val="none"/>
        </w:rPr>
        <w:br/>
        <w:t>in pridobitvijo privolitve za fotografiranje in javno objavo</w:t>
      </w:r>
    </w:p>
    <w:p w14:paraId="353F338A" w14:textId="7777777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Občina Sveti Jurij v Slovenskih goricah v okviru tradicionalnega sprejema novorojencev pri županu obdeluje osebne podatke otrok in njihovih staršev oziroma zakonitih zastopnikov v skladu s Splošno uredbo o varstvu podatkov (Uredba (EU) 2016/679) in Zakonom o varstvu osebnih podatkov (ZVOP-2).</w:t>
      </w:r>
    </w:p>
    <w:p w14:paraId="54A8FA5E" w14:textId="20905176"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Prosimo vas, da izpolnite spodaj navedene podatke, potrebne za organizacijo in izvedbo sprejema novorojencev, ter</w:t>
      </w:r>
      <w:r>
        <w:rPr>
          <w:rFonts w:ascii="Calibri" w:eastAsiaTheme="majorEastAsia" w:hAnsi="Calibri" w:cs="Calibri"/>
          <w:kern w:val="0"/>
          <w:sz w:val="22"/>
          <w:szCs w:val="22"/>
          <w:lang w:eastAsia="sl-SI"/>
          <w14:ligatures w14:val="none"/>
        </w:rPr>
        <w:t xml:space="preserve"> v kolikor</w:t>
      </w:r>
      <w:r w:rsidRPr="00525656">
        <w:rPr>
          <w:rFonts w:ascii="Calibri" w:eastAsiaTheme="majorEastAsia" w:hAnsi="Calibri" w:cs="Calibri"/>
          <w:kern w:val="0"/>
          <w:sz w:val="22"/>
          <w:szCs w:val="22"/>
          <w:lang w:eastAsia="sl-SI"/>
          <w14:ligatures w14:val="none"/>
        </w:rPr>
        <w:t xml:space="preserve"> se s tem strinjate označite privolitev za fotografiranje in javno objavo.</w:t>
      </w:r>
    </w:p>
    <w:p w14:paraId="31C26372"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Osebni podatki, potrebni za organizacijo sprejema novorojencev:</w:t>
      </w:r>
    </w:p>
    <w:p w14:paraId="096DE6DB" w14:textId="77777777" w:rsidR="00525656" w:rsidRPr="00525656" w:rsidRDefault="00525656" w:rsidP="00525656">
      <w:pPr>
        <w:numPr>
          <w:ilvl w:val="0"/>
          <w:numId w:val="3"/>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Ime in priimek otroka: __________________________________________</w:t>
      </w:r>
    </w:p>
    <w:p w14:paraId="583E1C40" w14:textId="77777777" w:rsidR="00525656" w:rsidRPr="00525656" w:rsidRDefault="00525656" w:rsidP="00525656">
      <w:pPr>
        <w:numPr>
          <w:ilvl w:val="0"/>
          <w:numId w:val="3"/>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Datum rojstva otroka: ___________________________________________</w:t>
      </w:r>
    </w:p>
    <w:p w14:paraId="61CEA208" w14:textId="77777777" w:rsidR="00525656" w:rsidRPr="00525656" w:rsidRDefault="00525656" w:rsidP="00525656">
      <w:pPr>
        <w:numPr>
          <w:ilvl w:val="0"/>
          <w:numId w:val="3"/>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Stalno prebivališče otroka: _____________________________________</w:t>
      </w:r>
    </w:p>
    <w:p w14:paraId="4F2B047E" w14:textId="77777777" w:rsidR="00525656" w:rsidRPr="00525656" w:rsidRDefault="00525656" w:rsidP="00525656">
      <w:pPr>
        <w:numPr>
          <w:ilvl w:val="0"/>
          <w:numId w:val="3"/>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Ime in priimek starša/skrbnika: _________________________________</w:t>
      </w:r>
    </w:p>
    <w:p w14:paraId="6BFF871F"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Namen in pravna podlaga obdelave</w:t>
      </w:r>
    </w:p>
    <w:p w14:paraId="44EF99B0" w14:textId="7777777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Zgoraj navedeni osebni podatki se obdelujejo izključno za namen organizacije in izvedbe sprejema novorojencev pri županu Občine Sveti Jurij v Slovenskih goricah.</w:t>
      </w:r>
    </w:p>
    <w:p w14:paraId="36E7BE4B" w14:textId="7777777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Pravna podlaga za obdelavo osebnih podatkov za ta namen je:</w:t>
      </w:r>
    </w:p>
    <w:p w14:paraId="737C166A" w14:textId="77777777" w:rsidR="00525656" w:rsidRPr="00525656" w:rsidRDefault="00525656" w:rsidP="00525656">
      <w:pPr>
        <w:numPr>
          <w:ilvl w:val="0"/>
          <w:numId w:val="4"/>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točka (e) prvega odstavka 6. člena Splošne uredbe o varstvu osebnih podatkov (opravljanje naloge v javnem interesu),</w:t>
      </w:r>
    </w:p>
    <w:p w14:paraId="7A74D22C" w14:textId="77777777" w:rsidR="00525656" w:rsidRPr="00525656" w:rsidRDefault="00525656" w:rsidP="00525656">
      <w:pPr>
        <w:numPr>
          <w:ilvl w:val="0"/>
          <w:numId w:val="4"/>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v povezavi s četrtim odstavkom 6. člena ZVOP-2,</w:t>
      </w:r>
    </w:p>
    <w:p w14:paraId="6EAFD0F3" w14:textId="77777777" w:rsidR="00525656" w:rsidRPr="00525656" w:rsidRDefault="00525656" w:rsidP="00525656">
      <w:pPr>
        <w:numPr>
          <w:ilvl w:val="0"/>
          <w:numId w:val="4"/>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ter Zakonom o lokalni samoupravi.</w:t>
      </w:r>
    </w:p>
    <w:p w14:paraId="0D9B61AB"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Fotografiranje in javna objava (privolitev)</w:t>
      </w:r>
    </w:p>
    <w:p w14:paraId="5090322A" w14:textId="79DE046A" w:rsidR="00525656" w:rsidRPr="00525656" w:rsidRDefault="00525656" w:rsidP="00525656">
      <w:pPr>
        <w:tabs>
          <w:tab w:val="num" w:pos="720"/>
        </w:tabs>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V okviru sprejema novorojencev lahko Občina Sveti Jurij v Slovenskih goricah izvaja fotografiranje udeležencev ter, izključno na podlagi izrecne privolitve, objavi fotografije: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v občinskih tiskovinah,</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na spletni strani občine,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na uradnih družbenih omrežjih občine</w:t>
      </w:r>
      <w:r w:rsidR="00657C22">
        <w:rPr>
          <w:rFonts w:ascii="Calibri" w:eastAsiaTheme="majorEastAsia" w:hAnsi="Calibri" w:cs="Calibri"/>
          <w:kern w:val="0"/>
          <w:sz w:val="22"/>
          <w:szCs w:val="22"/>
          <w:lang w:eastAsia="sl-SI"/>
          <w14:ligatures w14:val="none"/>
        </w:rPr>
        <w:t xml:space="preserve"> (</w:t>
      </w:r>
      <w:r w:rsidR="00061312">
        <w:rPr>
          <w:rFonts w:ascii="Calibri" w:eastAsiaTheme="majorEastAsia" w:hAnsi="Calibri" w:cs="Calibri"/>
          <w:kern w:val="0"/>
          <w:sz w:val="22"/>
          <w:szCs w:val="22"/>
          <w:lang w:eastAsia="sl-SI"/>
          <w14:ligatures w14:val="none"/>
        </w:rPr>
        <w:t>o</w:t>
      </w:r>
      <w:r w:rsidR="00657C22" w:rsidRPr="00657C22">
        <w:rPr>
          <w:rFonts w:ascii="Calibri" w:eastAsiaTheme="majorEastAsia" w:hAnsi="Calibri" w:cs="Calibri"/>
          <w:kern w:val="0"/>
          <w:sz w:val="22"/>
          <w:szCs w:val="22"/>
          <w:lang w:eastAsia="sl-SI"/>
          <w14:ligatures w14:val="none"/>
        </w:rPr>
        <w:t>bjave na družbenih omrežjih lahko pomenijo prenos osebnih podatkov v tretje države</w:t>
      </w:r>
      <w:r w:rsidR="00657C22">
        <w:rPr>
          <w:rFonts w:ascii="Calibri" w:eastAsiaTheme="majorEastAsia" w:hAnsi="Calibri" w:cs="Calibri"/>
          <w:kern w:val="0"/>
          <w:sz w:val="22"/>
          <w:szCs w:val="22"/>
          <w:lang w:eastAsia="sl-SI"/>
          <w14:ligatures w14:val="none"/>
        </w:rPr>
        <w:t>)</w:t>
      </w:r>
      <w:r w:rsidRPr="00525656">
        <w:rPr>
          <w:rFonts w:ascii="Calibri" w:eastAsiaTheme="majorEastAsia" w:hAnsi="Calibri" w:cs="Calibri"/>
          <w:kern w:val="0"/>
          <w:sz w:val="22"/>
          <w:szCs w:val="22"/>
          <w:lang w:eastAsia="sl-SI"/>
          <w14:ligatures w14:val="none"/>
        </w:rPr>
        <w:t>.</w:t>
      </w:r>
    </w:p>
    <w:p w14:paraId="3D910B8C" w14:textId="6483A813" w:rsidR="00222848"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S podpisom in označitvijo z znakom »X« potrjujem naslednje (označite po želji):</w:t>
      </w:r>
    </w:p>
    <w:p w14:paraId="784DD7F1" w14:textId="3B445131" w:rsidR="0065477F" w:rsidRDefault="0065477F" w:rsidP="00525656">
      <w:pPr>
        <w:rPr>
          <w:rFonts w:ascii="Calibri" w:eastAsiaTheme="majorEastAsia" w:hAnsi="Calibri" w:cs="Calibri"/>
          <w:kern w:val="0"/>
          <w:sz w:val="22"/>
          <w:szCs w:val="22"/>
          <w:lang w:eastAsia="sl-SI"/>
          <w14:ligatures w14:val="none"/>
        </w:rPr>
      </w:pPr>
      <w:r w:rsidRPr="0065477F">
        <w:rPr>
          <w:rFonts w:ascii="Segoe UI Symbol" w:eastAsiaTheme="majorEastAsia" w:hAnsi="Segoe UI Symbol" w:cs="Segoe UI Symbol"/>
          <w:kern w:val="0"/>
          <w:sz w:val="22"/>
          <w:szCs w:val="22"/>
          <w:lang w:eastAsia="sl-SI"/>
          <w14:ligatures w14:val="none"/>
        </w:rPr>
        <w:t>☐</w:t>
      </w:r>
      <w:r w:rsidRPr="0065477F">
        <w:rPr>
          <w:rFonts w:ascii="Calibri" w:eastAsiaTheme="majorEastAsia" w:hAnsi="Calibri" w:cs="Calibri"/>
          <w:kern w:val="0"/>
          <w:sz w:val="22"/>
          <w:szCs w:val="22"/>
          <w:lang w:eastAsia="sl-SI"/>
          <w14:ligatures w14:val="none"/>
        </w:rPr>
        <w:t xml:space="preserve"> </w:t>
      </w:r>
      <w:r w:rsidRPr="0065477F">
        <w:rPr>
          <w:rFonts w:ascii="Calibri" w:eastAsiaTheme="majorEastAsia" w:hAnsi="Calibri" w:cs="Calibri"/>
          <w:b/>
          <w:bCs/>
          <w:kern w:val="0"/>
          <w:sz w:val="22"/>
          <w:szCs w:val="22"/>
          <w:lang w:eastAsia="sl-SI"/>
          <w14:ligatures w14:val="none"/>
        </w:rPr>
        <w:t>Soglašam</w:t>
      </w:r>
      <w:r w:rsidRPr="0065477F">
        <w:rPr>
          <w:rFonts w:ascii="Calibri" w:eastAsiaTheme="majorEastAsia" w:hAnsi="Calibri" w:cs="Calibri"/>
          <w:kern w:val="0"/>
          <w:sz w:val="22"/>
          <w:szCs w:val="22"/>
          <w:lang w:eastAsia="sl-SI"/>
          <w14:ligatures w14:val="none"/>
        </w:rPr>
        <w:t>, da Občina Sveti Jurij v Slovenskih goricah fotografira mojega otroka in fotografije v povezavi s sprejemom novorojencev objavi v občinskih tiskovinah, na spletni strani občine in na uradnih družbenih omrežjih občine.</w:t>
      </w:r>
    </w:p>
    <w:p w14:paraId="3A3233A5" w14:textId="053D83C2" w:rsidR="00222848" w:rsidRPr="00222848"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lastRenderedPageBreak/>
        <w:t>Privolitev je prostovoljna in jo lahko kadarkoli prekličete, ne da bi to vplivalo na zakonitost obdelave, ki je bila izvedena do preklica. Preklic privolitve ne vpliva na možnost udeležbe na sprejemu.</w:t>
      </w:r>
    </w:p>
    <w:p w14:paraId="7B21C1F6" w14:textId="184F6DC1"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Hramba osebnih podatkov</w:t>
      </w:r>
    </w:p>
    <w:p w14:paraId="591AEC68" w14:textId="77777777" w:rsidR="00525656" w:rsidRPr="00525656" w:rsidRDefault="00525656" w:rsidP="00525656">
      <w:pPr>
        <w:numPr>
          <w:ilvl w:val="0"/>
          <w:numId w:val="6"/>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Osebni podatki, obdelovani za namen organizacije sprejema novorojencev, se hranijo do zaključka dogodka oziroma v skladu z veljavnimi predpisi o arhiviranju.</w:t>
      </w:r>
    </w:p>
    <w:p w14:paraId="78EC3D4D" w14:textId="77777777" w:rsidR="00525656" w:rsidRPr="00525656" w:rsidRDefault="00525656" w:rsidP="00525656">
      <w:pPr>
        <w:numPr>
          <w:ilvl w:val="0"/>
          <w:numId w:val="6"/>
        </w:num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Osebni podatki in fotografije, obdelovani na podlagi privolitve za objavo, se hranijo do preklica privolitve oziroma do umika objave.</w:t>
      </w:r>
    </w:p>
    <w:p w14:paraId="7301CE0F"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Pravice posameznikov</w:t>
      </w:r>
    </w:p>
    <w:p w14:paraId="2E6F56CD" w14:textId="7E86F7B4"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Obveščamo vas, da imate pravico do:</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dostopa do osebnih podatkov,</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popravka ali dopolnitve,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izbrisa,</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omejitve obdelave,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ugovora obdelavi,</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prenosljivosti podatkov, kjer je to primerno.</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Pravice in preklic privolitve lahko uveljavljate pisno ali po elektronski pošti pri</w:t>
      </w:r>
      <w:r w:rsidR="006F2D3C">
        <w:rPr>
          <w:rFonts w:ascii="Calibri" w:eastAsiaTheme="majorEastAsia" w:hAnsi="Calibri" w:cs="Calibri"/>
          <w:kern w:val="0"/>
          <w:sz w:val="22"/>
          <w:szCs w:val="22"/>
          <w:lang w:eastAsia="sl-SI"/>
          <w14:ligatures w14:val="none"/>
        </w:rPr>
        <w:t xml:space="preserve"> upravljavcu</w:t>
      </w:r>
      <w:r w:rsidR="00B80B3F">
        <w:rPr>
          <w:rFonts w:ascii="Calibri" w:eastAsiaTheme="majorEastAsia" w:hAnsi="Calibri" w:cs="Calibri"/>
          <w:kern w:val="0"/>
          <w:sz w:val="22"/>
          <w:szCs w:val="22"/>
          <w:lang w:eastAsia="sl-SI"/>
          <w14:ligatures w14:val="none"/>
        </w:rPr>
        <w:t xml:space="preserve"> osebnih podatkov</w:t>
      </w:r>
      <w:r w:rsidRPr="00525656">
        <w:rPr>
          <w:rFonts w:ascii="Calibri" w:eastAsiaTheme="majorEastAsia" w:hAnsi="Calibri" w:cs="Calibri"/>
          <w:kern w:val="0"/>
          <w:sz w:val="22"/>
          <w:szCs w:val="22"/>
          <w:lang w:eastAsia="sl-SI"/>
          <w14:ligatures w14:val="none"/>
        </w:rPr>
        <w:t>:</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Občina Sveti Jurij v Slovenskih goricah,</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Jurovski Dol 70/b, 2223 Jurovski Dol,</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e-naslov: obcina@obcinajurij.si.</w:t>
      </w:r>
    </w:p>
    <w:p w14:paraId="43CEFB3E"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Pooblaščena oseba za varstvo osebnih podatkov</w:t>
      </w:r>
    </w:p>
    <w:p w14:paraId="768956BC" w14:textId="3FE280FA"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Pooblaščena oseba za varstvo osebnih podatkov Občine Sveti Jurij v Slovenskih goricah je:</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izr. prof. dr. Miha Dvojmoč,</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e-naslov: miha@infocenter.si,</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telefon: 031 692 524.</w:t>
      </w:r>
    </w:p>
    <w:p w14:paraId="321E2E38" w14:textId="77777777" w:rsidR="00525656" w:rsidRPr="00525656" w:rsidRDefault="00525656" w:rsidP="00525656">
      <w:pPr>
        <w:rPr>
          <w:rFonts w:ascii="Calibri" w:eastAsiaTheme="majorEastAsia" w:hAnsi="Calibri" w:cs="Calibri"/>
          <w:b/>
          <w:bCs/>
          <w:kern w:val="0"/>
          <w:sz w:val="22"/>
          <w:szCs w:val="22"/>
          <w:lang w:eastAsia="sl-SI"/>
          <w14:ligatures w14:val="none"/>
        </w:rPr>
      </w:pPr>
      <w:r w:rsidRPr="00525656">
        <w:rPr>
          <w:rFonts w:ascii="Calibri" w:eastAsiaTheme="majorEastAsia" w:hAnsi="Calibri" w:cs="Calibri"/>
          <w:b/>
          <w:bCs/>
          <w:kern w:val="0"/>
          <w:sz w:val="22"/>
          <w:szCs w:val="22"/>
          <w:lang w:eastAsia="sl-SI"/>
          <w14:ligatures w14:val="none"/>
        </w:rPr>
        <w:t>Pritožba</w:t>
      </w:r>
    </w:p>
    <w:p w14:paraId="4ADFE86B" w14:textId="67D5956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Če menite, da obdelava osebnih podatkov krši Splošno uredbo o varstvu osebnih podatkov, imate pravico do vložitve pritožbe pri nadzornem organu:</w:t>
      </w:r>
      <w:r>
        <w:rPr>
          <w:rFonts w:ascii="Calibri" w:eastAsiaTheme="majorEastAsia" w:hAnsi="Calibri" w:cs="Calibri"/>
          <w:kern w:val="0"/>
          <w:sz w:val="22"/>
          <w:szCs w:val="22"/>
          <w:lang w:eastAsia="sl-SI"/>
          <w14:ligatures w14:val="none"/>
        </w:rPr>
        <w:t xml:space="preserve"> </w:t>
      </w:r>
      <w:r w:rsidRPr="00525656">
        <w:rPr>
          <w:rFonts w:ascii="Calibri" w:eastAsiaTheme="majorEastAsia" w:hAnsi="Calibri" w:cs="Calibri"/>
          <w:kern w:val="0"/>
          <w:sz w:val="22"/>
          <w:szCs w:val="22"/>
          <w:lang w:eastAsia="sl-SI"/>
          <w14:ligatures w14:val="none"/>
        </w:rPr>
        <w:t>Informacijski pooblaščenec, Dunajska cesta 22, Ljubljana.</w:t>
      </w:r>
    </w:p>
    <w:p w14:paraId="0AE4350E" w14:textId="2B8BFCC8" w:rsidR="00525656" w:rsidRPr="00525656" w:rsidRDefault="00525656" w:rsidP="00525656">
      <w:pPr>
        <w:rPr>
          <w:rFonts w:ascii="Calibri" w:eastAsiaTheme="majorEastAsia" w:hAnsi="Calibri" w:cs="Calibri"/>
          <w:kern w:val="0"/>
          <w:sz w:val="22"/>
          <w:szCs w:val="22"/>
          <w:lang w:eastAsia="sl-SI"/>
          <w14:ligatures w14:val="none"/>
        </w:rPr>
      </w:pPr>
    </w:p>
    <w:p w14:paraId="6FD407F1" w14:textId="7777777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Kraj in datum: __________________________</w:t>
      </w:r>
    </w:p>
    <w:p w14:paraId="344188AF" w14:textId="77777777" w:rsidR="00525656" w:rsidRPr="00525656" w:rsidRDefault="00525656" w:rsidP="00525656">
      <w:pPr>
        <w:rPr>
          <w:rFonts w:ascii="Calibri" w:eastAsiaTheme="majorEastAsia" w:hAnsi="Calibri" w:cs="Calibri"/>
          <w:kern w:val="0"/>
          <w:sz w:val="22"/>
          <w:szCs w:val="22"/>
          <w:lang w:eastAsia="sl-SI"/>
          <w14:ligatures w14:val="none"/>
        </w:rPr>
      </w:pPr>
      <w:r w:rsidRPr="00525656">
        <w:rPr>
          <w:rFonts w:ascii="Calibri" w:eastAsiaTheme="majorEastAsia" w:hAnsi="Calibri" w:cs="Calibri"/>
          <w:kern w:val="0"/>
          <w:sz w:val="22"/>
          <w:szCs w:val="22"/>
          <w:lang w:eastAsia="sl-SI"/>
          <w14:ligatures w14:val="none"/>
        </w:rPr>
        <w:t>Podpis starša/skrbnika: __________________________</w:t>
      </w:r>
    </w:p>
    <w:p w14:paraId="5CED7104" w14:textId="7289CF14" w:rsidR="00FD32F4" w:rsidRPr="00525656" w:rsidRDefault="00FD32F4" w:rsidP="00525656">
      <w:pPr>
        <w:rPr>
          <w:rFonts w:ascii="Calibri" w:hAnsi="Calibri" w:cs="Calibri"/>
          <w:sz w:val="22"/>
          <w:szCs w:val="22"/>
        </w:rPr>
      </w:pPr>
    </w:p>
    <w:sectPr w:rsidR="00FD32F4" w:rsidRPr="005256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F56"/>
    <w:multiLevelType w:val="multilevel"/>
    <w:tmpl w:val="D588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777E84"/>
    <w:multiLevelType w:val="multilevel"/>
    <w:tmpl w:val="CF18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82052A"/>
    <w:multiLevelType w:val="multilevel"/>
    <w:tmpl w:val="A7AA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4070B"/>
    <w:multiLevelType w:val="multilevel"/>
    <w:tmpl w:val="E282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324953"/>
    <w:multiLevelType w:val="multilevel"/>
    <w:tmpl w:val="8AE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C5128"/>
    <w:multiLevelType w:val="hybridMultilevel"/>
    <w:tmpl w:val="C8C4B6B4"/>
    <w:lvl w:ilvl="0" w:tplc="F4DE693E">
      <w:numFmt w:val="bullet"/>
      <w:lvlText w:val="-"/>
      <w:lvlJc w:val="left"/>
      <w:pPr>
        <w:ind w:left="-180" w:hanging="360"/>
      </w:pPr>
      <w:rPr>
        <w:rFonts w:ascii="Times New Roman" w:eastAsia="Times New Roman" w:hAnsi="Times New Roman" w:cs="Times New Roman" w:hint="default"/>
      </w:rPr>
    </w:lvl>
    <w:lvl w:ilvl="1" w:tplc="04240003" w:tentative="1">
      <w:start w:val="1"/>
      <w:numFmt w:val="bullet"/>
      <w:lvlText w:val="o"/>
      <w:lvlJc w:val="left"/>
      <w:pPr>
        <w:ind w:left="540" w:hanging="360"/>
      </w:pPr>
      <w:rPr>
        <w:rFonts w:ascii="Courier New" w:hAnsi="Courier New" w:cs="Courier New" w:hint="default"/>
      </w:rPr>
    </w:lvl>
    <w:lvl w:ilvl="2" w:tplc="04240005" w:tentative="1">
      <w:start w:val="1"/>
      <w:numFmt w:val="bullet"/>
      <w:lvlText w:val=""/>
      <w:lvlJc w:val="left"/>
      <w:pPr>
        <w:ind w:left="1260" w:hanging="360"/>
      </w:pPr>
      <w:rPr>
        <w:rFonts w:ascii="Wingdings" w:hAnsi="Wingdings" w:hint="default"/>
      </w:rPr>
    </w:lvl>
    <w:lvl w:ilvl="3" w:tplc="04240001" w:tentative="1">
      <w:start w:val="1"/>
      <w:numFmt w:val="bullet"/>
      <w:lvlText w:val=""/>
      <w:lvlJc w:val="left"/>
      <w:pPr>
        <w:ind w:left="1980" w:hanging="360"/>
      </w:pPr>
      <w:rPr>
        <w:rFonts w:ascii="Symbol" w:hAnsi="Symbol" w:hint="default"/>
      </w:rPr>
    </w:lvl>
    <w:lvl w:ilvl="4" w:tplc="04240003" w:tentative="1">
      <w:start w:val="1"/>
      <w:numFmt w:val="bullet"/>
      <w:lvlText w:val="o"/>
      <w:lvlJc w:val="left"/>
      <w:pPr>
        <w:ind w:left="2700" w:hanging="360"/>
      </w:pPr>
      <w:rPr>
        <w:rFonts w:ascii="Courier New" w:hAnsi="Courier New" w:cs="Courier New" w:hint="default"/>
      </w:rPr>
    </w:lvl>
    <w:lvl w:ilvl="5" w:tplc="04240005" w:tentative="1">
      <w:start w:val="1"/>
      <w:numFmt w:val="bullet"/>
      <w:lvlText w:val=""/>
      <w:lvlJc w:val="left"/>
      <w:pPr>
        <w:ind w:left="3420" w:hanging="360"/>
      </w:pPr>
      <w:rPr>
        <w:rFonts w:ascii="Wingdings" w:hAnsi="Wingdings" w:hint="default"/>
      </w:rPr>
    </w:lvl>
    <w:lvl w:ilvl="6" w:tplc="04240001" w:tentative="1">
      <w:start w:val="1"/>
      <w:numFmt w:val="bullet"/>
      <w:lvlText w:val=""/>
      <w:lvlJc w:val="left"/>
      <w:pPr>
        <w:ind w:left="4140" w:hanging="360"/>
      </w:pPr>
      <w:rPr>
        <w:rFonts w:ascii="Symbol" w:hAnsi="Symbol" w:hint="default"/>
      </w:rPr>
    </w:lvl>
    <w:lvl w:ilvl="7" w:tplc="04240003" w:tentative="1">
      <w:start w:val="1"/>
      <w:numFmt w:val="bullet"/>
      <w:lvlText w:val="o"/>
      <w:lvlJc w:val="left"/>
      <w:pPr>
        <w:ind w:left="4860" w:hanging="360"/>
      </w:pPr>
      <w:rPr>
        <w:rFonts w:ascii="Courier New" w:hAnsi="Courier New" w:cs="Courier New" w:hint="default"/>
      </w:rPr>
    </w:lvl>
    <w:lvl w:ilvl="8" w:tplc="04240005" w:tentative="1">
      <w:start w:val="1"/>
      <w:numFmt w:val="bullet"/>
      <w:lvlText w:val=""/>
      <w:lvlJc w:val="left"/>
      <w:pPr>
        <w:ind w:left="5580" w:hanging="360"/>
      </w:pPr>
      <w:rPr>
        <w:rFonts w:ascii="Wingdings" w:hAnsi="Wingdings" w:hint="default"/>
      </w:rPr>
    </w:lvl>
  </w:abstractNum>
  <w:abstractNum w:abstractNumId="6" w15:restartNumberingAfterBreak="0">
    <w:nsid w:val="71022A86"/>
    <w:multiLevelType w:val="hybridMultilevel"/>
    <w:tmpl w:val="FAA2B33E"/>
    <w:lvl w:ilvl="0" w:tplc="57CA36C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6142331">
    <w:abstractNumId w:val="5"/>
  </w:num>
  <w:num w:numId="2" w16cid:durableId="1700163338">
    <w:abstractNumId w:val="6"/>
  </w:num>
  <w:num w:numId="3" w16cid:durableId="995457106">
    <w:abstractNumId w:val="0"/>
  </w:num>
  <w:num w:numId="4" w16cid:durableId="1154026304">
    <w:abstractNumId w:val="2"/>
  </w:num>
  <w:num w:numId="5" w16cid:durableId="1450658695">
    <w:abstractNumId w:val="3"/>
  </w:num>
  <w:num w:numId="6" w16cid:durableId="89201172">
    <w:abstractNumId w:val="4"/>
  </w:num>
  <w:num w:numId="7" w16cid:durableId="127902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2F4"/>
    <w:rsid w:val="00061312"/>
    <w:rsid w:val="00222848"/>
    <w:rsid w:val="002833C0"/>
    <w:rsid w:val="00391DA3"/>
    <w:rsid w:val="004424D9"/>
    <w:rsid w:val="004B1270"/>
    <w:rsid w:val="00525656"/>
    <w:rsid w:val="0065477F"/>
    <w:rsid w:val="00657C22"/>
    <w:rsid w:val="0066759B"/>
    <w:rsid w:val="006D6547"/>
    <w:rsid w:val="006F2D3C"/>
    <w:rsid w:val="00B80B3F"/>
    <w:rsid w:val="00BD633E"/>
    <w:rsid w:val="00D2537B"/>
    <w:rsid w:val="00FD32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5523"/>
  <w15:chartTrackingRefBased/>
  <w15:docId w15:val="{777B3DD6-81C1-47A3-B566-878CB9F61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D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D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D32F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D32F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D32F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D32F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D32F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D32F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D32F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D32F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D32F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D32F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D32F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D32F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D32F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D32F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D32F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D32F4"/>
    <w:rPr>
      <w:rFonts w:eastAsiaTheme="majorEastAsia" w:cstheme="majorBidi"/>
      <w:color w:val="272727" w:themeColor="text1" w:themeTint="D8"/>
    </w:rPr>
  </w:style>
  <w:style w:type="paragraph" w:styleId="Naslov">
    <w:name w:val="Title"/>
    <w:basedOn w:val="Navaden"/>
    <w:next w:val="Navaden"/>
    <w:link w:val="NaslovZnak"/>
    <w:uiPriority w:val="10"/>
    <w:qFormat/>
    <w:rsid w:val="00FD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D32F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D32F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D32F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D32F4"/>
    <w:pPr>
      <w:spacing w:before="160"/>
      <w:jc w:val="center"/>
    </w:pPr>
    <w:rPr>
      <w:i/>
      <w:iCs/>
      <w:color w:val="404040" w:themeColor="text1" w:themeTint="BF"/>
    </w:rPr>
  </w:style>
  <w:style w:type="character" w:customStyle="1" w:styleId="CitatZnak">
    <w:name w:val="Citat Znak"/>
    <w:basedOn w:val="Privzetapisavaodstavka"/>
    <w:link w:val="Citat"/>
    <w:uiPriority w:val="29"/>
    <w:rsid w:val="00FD32F4"/>
    <w:rPr>
      <w:i/>
      <w:iCs/>
      <w:color w:val="404040" w:themeColor="text1" w:themeTint="BF"/>
    </w:rPr>
  </w:style>
  <w:style w:type="paragraph" w:styleId="Odstavekseznama">
    <w:name w:val="List Paragraph"/>
    <w:basedOn w:val="Navaden"/>
    <w:uiPriority w:val="34"/>
    <w:qFormat/>
    <w:rsid w:val="00FD32F4"/>
    <w:pPr>
      <w:ind w:left="720"/>
      <w:contextualSpacing/>
    </w:pPr>
  </w:style>
  <w:style w:type="character" w:styleId="Intenzivenpoudarek">
    <w:name w:val="Intense Emphasis"/>
    <w:basedOn w:val="Privzetapisavaodstavka"/>
    <w:uiPriority w:val="21"/>
    <w:qFormat/>
    <w:rsid w:val="00FD32F4"/>
    <w:rPr>
      <w:i/>
      <w:iCs/>
      <w:color w:val="0F4761" w:themeColor="accent1" w:themeShade="BF"/>
    </w:rPr>
  </w:style>
  <w:style w:type="paragraph" w:styleId="Intenzivencitat">
    <w:name w:val="Intense Quote"/>
    <w:basedOn w:val="Navaden"/>
    <w:next w:val="Navaden"/>
    <w:link w:val="IntenzivencitatZnak"/>
    <w:uiPriority w:val="30"/>
    <w:qFormat/>
    <w:rsid w:val="00FD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D32F4"/>
    <w:rPr>
      <w:i/>
      <w:iCs/>
      <w:color w:val="0F4761" w:themeColor="accent1" w:themeShade="BF"/>
    </w:rPr>
  </w:style>
  <w:style w:type="character" w:styleId="Intenzivensklic">
    <w:name w:val="Intense Reference"/>
    <w:basedOn w:val="Privzetapisavaodstavka"/>
    <w:uiPriority w:val="32"/>
    <w:qFormat/>
    <w:rsid w:val="00FD32F4"/>
    <w:rPr>
      <w:b/>
      <w:bCs/>
      <w:smallCaps/>
      <w:color w:val="0F4761" w:themeColor="accent1" w:themeShade="BF"/>
      <w:spacing w:val="5"/>
    </w:rPr>
  </w:style>
  <w:style w:type="paragraph" w:styleId="Navadensplet">
    <w:name w:val="Normal (Web)"/>
    <w:basedOn w:val="Navaden"/>
    <w:uiPriority w:val="99"/>
    <w:semiHidden/>
    <w:unhideWhenUsed/>
    <w:rsid w:val="00FD32F4"/>
    <w:pPr>
      <w:spacing w:before="100" w:beforeAutospacing="1" w:after="100" w:afterAutospacing="1" w:line="240" w:lineRule="auto"/>
    </w:pPr>
    <w:rPr>
      <w:rFonts w:ascii="Times New Roman" w:eastAsia="Times New Roman" w:hAnsi="Times New Roman" w:cs="Times New Roman"/>
      <w:kern w:val="0"/>
      <w:lang w:eastAsia="sl-SI"/>
      <w14:ligatures w14:val="none"/>
    </w:rPr>
  </w:style>
  <w:style w:type="character" w:styleId="Krepko">
    <w:name w:val="Strong"/>
    <w:basedOn w:val="Privzetapisavaodstavka"/>
    <w:uiPriority w:val="22"/>
    <w:qFormat/>
    <w:rsid w:val="00FD32F4"/>
    <w:rPr>
      <w:b/>
      <w:bCs/>
    </w:rPr>
  </w:style>
  <w:style w:type="paragraph" w:styleId="Brezrazmikov">
    <w:name w:val="No Spacing"/>
    <w:uiPriority w:val="1"/>
    <w:qFormat/>
    <w:rsid w:val="004B1270"/>
    <w:pPr>
      <w:spacing w:after="0" w:line="240" w:lineRule="auto"/>
    </w:pPr>
  </w:style>
  <w:style w:type="character" w:styleId="Hiperpovezava">
    <w:name w:val="Hyperlink"/>
    <w:basedOn w:val="Privzetapisavaodstavka"/>
    <w:uiPriority w:val="99"/>
    <w:unhideWhenUsed/>
    <w:rsid w:val="00525656"/>
    <w:rPr>
      <w:color w:val="467886" w:themeColor="hyperlink"/>
      <w:u w:val="single"/>
    </w:rPr>
  </w:style>
  <w:style w:type="character" w:styleId="Nerazreenaomemba">
    <w:name w:val="Unresolved Mention"/>
    <w:basedOn w:val="Privzetapisavaodstavka"/>
    <w:uiPriority w:val="99"/>
    <w:semiHidden/>
    <w:unhideWhenUsed/>
    <w:rsid w:val="00525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3067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Sveti Jurij</dc:creator>
  <cp:keywords/>
  <dc:description/>
  <cp:lastModifiedBy>Občina Sveti Jurij</cp:lastModifiedBy>
  <cp:revision>2</cp:revision>
  <cp:lastPrinted>2026-01-22T12:18:00Z</cp:lastPrinted>
  <dcterms:created xsi:type="dcterms:W3CDTF">2026-01-28T15:40:00Z</dcterms:created>
  <dcterms:modified xsi:type="dcterms:W3CDTF">2026-01-28T15:40:00Z</dcterms:modified>
</cp:coreProperties>
</file>